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66" w:rsidRPr="002D448F" w:rsidRDefault="00BD7D66" w:rsidP="00BD7D66">
      <w:pPr>
        <w:spacing w:line="580" w:lineRule="exact"/>
        <w:rPr>
          <w:rFonts w:ascii="黑体" w:eastAsia="黑体" w:hAnsi="黑体" w:hint="eastAsia"/>
          <w:bCs/>
          <w:sz w:val="32"/>
          <w:szCs w:val="32"/>
        </w:rPr>
      </w:pPr>
      <w:r w:rsidRPr="002D448F">
        <w:rPr>
          <w:rFonts w:ascii="黑体" w:eastAsia="黑体" w:hAnsi="黑体" w:hint="eastAsia"/>
          <w:bCs/>
          <w:sz w:val="32"/>
          <w:szCs w:val="32"/>
        </w:rPr>
        <w:t>附件1</w:t>
      </w:r>
    </w:p>
    <w:p w:rsidR="00BD7D66" w:rsidRPr="00DC4564" w:rsidRDefault="00BD7D66" w:rsidP="00BD7D66">
      <w:pPr>
        <w:spacing w:line="580" w:lineRule="exact"/>
        <w:rPr>
          <w:rFonts w:ascii="仿宋_GB2312" w:eastAsia="仿宋_GB2312" w:hint="eastAsia"/>
          <w:bCs/>
          <w:sz w:val="32"/>
          <w:szCs w:val="32"/>
        </w:rPr>
      </w:pPr>
    </w:p>
    <w:p w:rsidR="00BD7D66" w:rsidRPr="00E37A0E" w:rsidRDefault="00BD7D66" w:rsidP="00BD7D66">
      <w:pPr>
        <w:spacing w:line="580" w:lineRule="exact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 w:rsidRPr="00E37A0E">
        <w:rPr>
          <w:rFonts w:ascii="方正小标宋简体" w:eastAsia="方正小标宋简体" w:hint="eastAsia"/>
          <w:bCs/>
          <w:sz w:val="36"/>
          <w:szCs w:val="36"/>
        </w:rPr>
        <w:t>2015</w:t>
      </w:r>
      <w:r w:rsidRPr="00E37A0E">
        <w:rPr>
          <w:rFonts w:ascii="方正小标宋简体" w:eastAsia="方正小标宋简体" w:hAnsi="宋体" w:hint="eastAsia"/>
          <w:bCs/>
          <w:sz w:val="36"/>
          <w:szCs w:val="36"/>
        </w:rPr>
        <w:t>年山东省本科高校教学改革研究项目立项指南</w:t>
      </w:r>
    </w:p>
    <w:tbl>
      <w:tblPr>
        <w:tblW w:w="8833" w:type="dxa"/>
        <w:tblInd w:w="95" w:type="dxa"/>
        <w:tblLook w:val="0000" w:firstRow="0" w:lastRow="0" w:firstColumn="0" w:lastColumn="0" w:noHBand="0" w:noVBand="0"/>
      </w:tblPr>
      <w:tblGrid>
        <w:gridCol w:w="1273"/>
        <w:gridCol w:w="7560"/>
      </w:tblGrid>
      <w:tr w:rsidR="00BD7D66" w:rsidRPr="00E37A0E" w:rsidTr="00E427EE">
        <w:trPr>
          <w:trHeight w:hRule="exact" w:val="340"/>
          <w:tblHeader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选题编号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选题内容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A、高等教育发展研究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山东高等教育发展战略研究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山东高等教育竞争力研究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“立德树人”培养体系研究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高校治理体系和治理能力现代化研究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“本科教学工程”建设过程管理研究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高校办学特色的培育研究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山东高校教育资源统筹利用与有效管理研究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A0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现代大学制度研究与探索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</w:t>
            </w:r>
            <w:r>
              <w:rPr>
                <w:rFonts w:ascii="宋体" w:hAnsi="宋体" w:cs="宋体" w:hint="eastAsia"/>
                <w:kern w:val="0"/>
                <w:sz w:val="24"/>
              </w:rPr>
              <w:t>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高校研究性教学的实践与探索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以产业结构调整为导向的山东高校专业调整预警机制研究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高等学校社会服务能力研究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高等学校适应地方经济发展研究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山东省应用型人才需求预测研究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山东省高等学校学科专业结构布局与调整研究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山东新建本科院校</w:t>
            </w:r>
            <w:r>
              <w:rPr>
                <w:rFonts w:ascii="宋体" w:hAnsi="宋体" w:cs="宋体" w:hint="eastAsia"/>
                <w:kern w:val="0"/>
                <w:sz w:val="24"/>
              </w:rPr>
              <w:t>发展模式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A1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同类型院校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运行模式研究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A17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B、人才培养模式改革与创新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拔尖创新型人才培养模式研究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高等学校应用基础型</w:t>
            </w:r>
            <w:r>
              <w:rPr>
                <w:rFonts w:ascii="宋体" w:hAnsi="宋体" w:cs="宋体" w:hint="eastAsia"/>
                <w:kern w:val="0"/>
                <w:sz w:val="24"/>
              </w:rPr>
              <w:t>、应用型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人才培养体系研究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不同类型院校本科人才培养模式创新研究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不同专业本科人才培养模式创新研究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高校通识教育教学内容与体系建设研究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高校产学研结合人才培养机制创新研究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高校实践教学模式及运行机制创新研究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B0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高校素质教育研究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</w:t>
            </w:r>
            <w:r>
              <w:rPr>
                <w:rFonts w:ascii="宋体" w:hAnsi="宋体" w:cs="宋体" w:hint="eastAsia"/>
                <w:kern w:val="0"/>
                <w:sz w:val="24"/>
              </w:rPr>
              <w:t>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校企、校院（所）协同育人机制研究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B1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卓越人才培养模式研究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B1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国际视野及国际化人才培养模式研究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B1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双学位、辅修第二专业培养模式研究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B1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基于大学生个性化发展的本科教学模式研究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B1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“3+2” 、“3+4”中职-高职-本科分段培养模式研究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B15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C、学科专业与课程体系建设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优势特色学科专业建设研究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国内外大学本科专业建设特色比较研究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跨学院跨学科本科专业建设研究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高等学校品牌、特色专业建设研究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高等学校专业群建设研究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紧缺专业和新办专业建设研究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创新课程体系建设研究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精品开放课程建设研究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区域高校课程联盟运作体系研究与实践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C10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高校双语课程建设及双语教学改革的研究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C11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国内外优质课程教学资源共享研究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C12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慕课、</w:t>
            </w:r>
            <w:proofErr w:type="gramStart"/>
            <w:r w:rsidRPr="00E37A0E">
              <w:rPr>
                <w:rFonts w:ascii="宋体" w:hAnsi="宋体" w:cs="宋体" w:hint="eastAsia"/>
                <w:kern w:val="0"/>
                <w:sz w:val="24"/>
              </w:rPr>
              <w:t>微课建设</w:t>
            </w:r>
            <w:proofErr w:type="gramEnd"/>
            <w:r w:rsidRPr="00E37A0E">
              <w:rPr>
                <w:rFonts w:ascii="宋体" w:hAnsi="宋体" w:cs="宋体" w:hint="eastAsia"/>
                <w:kern w:val="0"/>
                <w:sz w:val="24"/>
              </w:rPr>
              <w:t>与应用研究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C13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高校课程的准入、建设、评价与淘汰机制研究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C14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D、教学内容更新与教学方法改革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基于创新人才培养的教学内容更新研究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高校课堂教学模式创新研究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基于能力培养的高校课堂教学手段与方法改革研究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互联网背景下的通识教育研究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高校高水平教材建设研究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“本科教学工程”项目的示范、推广及共享研究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高等学校教学资源库和试题库建设与应用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与职业（行业）标准相衔接的课程与教学内容体系探索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高校课程体系整体优化与教学内容改革的研究与实践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D10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高校案例式、启发式、探究式等教学方法的探索与实践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D1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公共基础课教学改革研究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D1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基于移动互联网络环境的学习模式研究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D13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E、大学生实践能力和创新精神培养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第二课堂与大学生创新能力培养研究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高校校园文化建设与学生能力培养的关系研究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大学生职业生涯规划、就业指导与服务研究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大学生创新创业教育与就业、创业能力研究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大学生科技竞赛活动组织管理模式研究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工程训练中心建设的研究与实践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实验教学示范中心运行机制与管理模式的研究与实践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实践教学基地建设的研究与实践</w:t>
            </w:r>
          </w:p>
        </w:tc>
        <w:bookmarkStart w:id="0" w:name="_GoBack"/>
        <w:bookmarkEnd w:id="0"/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实验教学改革的研究与实践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E10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实践教学运行模式研究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lastRenderedPageBreak/>
              <w:t>E11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虚拟仿真实验中心建设研究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E12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F、教学团队与高水平教师队伍建设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教学团队建设与优秀教学团队形成机制研究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高校教师教学激励机制研究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高校教师教学能力、实践能力提升方式与途径研究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教学名师成长机制与管理研究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高校教师发展中心建设与中青年教师培训研究与实践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教师发展及服务支持体系研究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高校教师职业道德建设研究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F08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“双师型”教师培养机制研究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E0708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E0708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G、教学管理制度与质量保障体系建设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G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高校教学质量管理体制、质量监控体系和保障体系的研究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 xml:space="preserve">高校专业认证、课程评估研究  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高校考试制度改革与创新研究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大学生学习与发展评价研究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高校多校区教学管理研究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高校学分制改革研究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国内外跨校学分互认管理研究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高校本科人才培养过程管理研究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G09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教学管理数字化、信息化建设研究与实践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高校教材管理与评估研究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本科生导师制的研究与实践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高校教学督导工作研究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本科人才培养质量评价体系及评价方法研究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高校教学管理队伍建设研究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高校综合评估模式研究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G16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高校常态监测状态数据采集与利用研究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G17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本科高校合格评估、审核评估研究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G18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BD7D66" w:rsidRPr="001F5EC7" w:rsidTr="00E427EE">
        <w:trPr>
          <w:trHeight w:hRule="exact" w:val="340"/>
        </w:trPr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7D66" w:rsidRPr="001F5EC7" w:rsidRDefault="00BD7D66" w:rsidP="00E427E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1F5EC7">
              <w:rPr>
                <w:rFonts w:ascii="宋体" w:hAnsi="宋体" w:cs="宋体" w:hint="eastAsia"/>
                <w:b/>
                <w:kern w:val="0"/>
                <w:sz w:val="24"/>
              </w:rPr>
              <w:t>H、其他</w:t>
            </w:r>
          </w:p>
        </w:tc>
      </w:tr>
      <w:tr w:rsidR="00BD7D66" w:rsidRPr="00E37A0E" w:rsidTr="00E427EE">
        <w:trPr>
          <w:trHeight w:hRule="exact" w:val="3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W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66" w:rsidRPr="00E37A0E" w:rsidRDefault="00BD7D66" w:rsidP="00E427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其他选题</w:t>
            </w:r>
          </w:p>
        </w:tc>
      </w:tr>
    </w:tbl>
    <w:p w:rsidR="00BD7D66" w:rsidRPr="005E2C6D" w:rsidRDefault="00BD7D66" w:rsidP="00BD7D66">
      <w:pPr>
        <w:spacing w:line="580" w:lineRule="exact"/>
      </w:pPr>
    </w:p>
    <w:p w:rsidR="00A95E45" w:rsidRDefault="00A95E45"/>
    <w:sectPr w:rsidR="00A95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28" w:rsidRDefault="00501528" w:rsidP="00BD7D66">
      <w:r>
        <w:separator/>
      </w:r>
    </w:p>
  </w:endnote>
  <w:endnote w:type="continuationSeparator" w:id="0">
    <w:p w:rsidR="00501528" w:rsidRDefault="00501528" w:rsidP="00BD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28" w:rsidRDefault="00501528" w:rsidP="00BD7D66">
      <w:r>
        <w:separator/>
      </w:r>
    </w:p>
  </w:footnote>
  <w:footnote w:type="continuationSeparator" w:id="0">
    <w:p w:rsidR="00501528" w:rsidRDefault="00501528" w:rsidP="00BD7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0F"/>
    <w:rsid w:val="00003B87"/>
    <w:rsid w:val="00077045"/>
    <w:rsid w:val="000A30F2"/>
    <w:rsid w:val="001C7E82"/>
    <w:rsid w:val="001F0C74"/>
    <w:rsid w:val="00203639"/>
    <w:rsid w:val="002636D5"/>
    <w:rsid w:val="002A00A7"/>
    <w:rsid w:val="002C4699"/>
    <w:rsid w:val="0031731F"/>
    <w:rsid w:val="00327319"/>
    <w:rsid w:val="00365366"/>
    <w:rsid w:val="003B1E45"/>
    <w:rsid w:val="003F1A74"/>
    <w:rsid w:val="0043014A"/>
    <w:rsid w:val="00442578"/>
    <w:rsid w:val="004B1645"/>
    <w:rsid w:val="004F0935"/>
    <w:rsid w:val="00501528"/>
    <w:rsid w:val="005F04F6"/>
    <w:rsid w:val="00617108"/>
    <w:rsid w:val="006458EB"/>
    <w:rsid w:val="00664CC9"/>
    <w:rsid w:val="006973F2"/>
    <w:rsid w:val="006D6AFC"/>
    <w:rsid w:val="006F7C12"/>
    <w:rsid w:val="00771478"/>
    <w:rsid w:val="007A217C"/>
    <w:rsid w:val="007A4F16"/>
    <w:rsid w:val="007D1EAF"/>
    <w:rsid w:val="007F0B3E"/>
    <w:rsid w:val="007F7B65"/>
    <w:rsid w:val="00803A53"/>
    <w:rsid w:val="0084736E"/>
    <w:rsid w:val="00907076"/>
    <w:rsid w:val="009234C2"/>
    <w:rsid w:val="00995539"/>
    <w:rsid w:val="00A60BFC"/>
    <w:rsid w:val="00A83F69"/>
    <w:rsid w:val="00A95E45"/>
    <w:rsid w:val="00AA24CC"/>
    <w:rsid w:val="00AA25A1"/>
    <w:rsid w:val="00B473FF"/>
    <w:rsid w:val="00B64E84"/>
    <w:rsid w:val="00BA5AF2"/>
    <w:rsid w:val="00BC330F"/>
    <w:rsid w:val="00BD0FE9"/>
    <w:rsid w:val="00BD7D66"/>
    <w:rsid w:val="00C00797"/>
    <w:rsid w:val="00D14D2C"/>
    <w:rsid w:val="00D216D4"/>
    <w:rsid w:val="00D73AB0"/>
    <w:rsid w:val="00D8040B"/>
    <w:rsid w:val="00D86D27"/>
    <w:rsid w:val="00DA1861"/>
    <w:rsid w:val="00DF7F2D"/>
    <w:rsid w:val="00E21327"/>
    <w:rsid w:val="00E218C4"/>
    <w:rsid w:val="00E74601"/>
    <w:rsid w:val="00E7530B"/>
    <w:rsid w:val="00EA671C"/>
    <w:rsid w:val="00EB4D85"/>
    <w:rsid w:val="00EC5E39"/>
    <w:rsid w:val="00F905B9"/>
    <w:rsid w:val="00FC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7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7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7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7D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7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7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7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7D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司晓宇</dc:creator>
  <cp:keywords/>
  <dc:description/>
  <cp:lastModifiedBy>司晓宇</cp:lastModifiedBy>
  <cp:revision>2</cp:revision>
  <dcterms:created xsi:type="dcterms:W3CDTF">2015-03-07T01:03:00Z</dcterms:created>
  <dcterms:modified xsi:type="dcterms:W3CDTF">2015-03-07T01:04:00Z</dcterms:modified>
</cp:coreProperties>
</file>